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FDA3" w14:textId="77777777" w:rsidR="00F70ACD" w:rsidRDefault="00F70ACD" w:rsidP="0032775C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</w:p>
    <w:p w14:paraId="0792174F" w14:textId="586CDD93" w:rsidR="0032775C" w:rsidRPr="00B70114" w:rsidRDefault="0032775C" w:rsidP="0032775C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>ANEXA</w:t>
      </w:r>
      <w:r w:rsidR="00A924BA">
        <w:rPr>
          <w:rFonts w:ascii="Trebuchet MS" w:hAnsi="Trebuchet MS" w:cs="Times New Roman"/>
          <w:b/>
          <w:sz w:val="24"/>
          <w:szCs w:val="24"/>
          <w:lang w:val="ro-RO"/>
        </w:rPr>
        <w:t xml:space="preserve"> 3</w:t>
      </w:r>
    </w:p>
    <w:p w14:paraId="0A94E507" w14:textId="77777777" w:rsidR="0032775C" w:rsidRPr="00C05879" w:rsidRDefault="0032775C" w:rsidP="0032775C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  <w:r w:rsidRPr="00C05879">
        <w:rPr>
          <w:rFonts w:ascii="Trebuchet MS" w:hAnsi="Trebuchet MS" w:cs="Times New Roman"/>
          <w:b/>
          <w:color w:val="000000"/>
          <w:sz w:val="24"/>
          <w:szCs w:val="24"/>
          <w:lang w:val="it-IT"/>
        </w:rPr>
        <w:t>Declarație privind evitarea dublei finanțări</w:t>
      </w:r>
    </w:p>
    <w:p w14:paraId="12F4E26D" w14:textId="77777777" w:rsidR="0032775C" w:rsidRPr="00C05879" w:rsidRDefault="0032775C" w:rsidP="0032775C">
      <w:pPr>
        <w:pStyle w:val="ListParagraph"/>
        <w:spacing w:after="0"/>
        <w:rPr>
          <w:rFonts w:ascii="Trebuchet MS" w:hAnsi="Trebuchet MS" w:cs="Times New Roman"/>
          <w:sz w:val="24"/>
          <w:szCs w:val="24"/>
          <w:lang w:val="it-IT"/>
        </w:rPr>
      </w:pPr>
    </w:p>
    <w:p w14:paraId="579F3D13" w14:textId="27F7E99F" w:rsidR="0032775C" w:rsidRPr="00C05879" w:rsidRDefault="0032775C" w:rsidP="0032775C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it-IT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Subsemnatul(a), ……........................…........., domiciliat/domiciliată în ............................., localitatea </w:t>
      </w:r>
      <w:r>
        <w:rPr>
          <w:rFonts w:ascii="Trebuchet MS" w:hAnsi="Trebuchet MS" w:cs="Times New Roman"/>
          <w:sz w:val="24"/>
          <w:szCs w:val="24"/>
          <w:lang w:val="it-IT"/>
        </w:rPr>
        <w:t>................, județ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>ul/sectorul ................, posesor/posesoare al/a C.I. seria …… nr. …… eliberată de …............. la data de ........….., valabilă până la …….....</w:t>
      </w:r>
      <w:r w:rsidR="00FD38AF">
        <w:rPr>
          <w:rFonts w:ascii="Trebuchet MS" w:hAnsi="Trebuchet MS" w:cs="Times New Roman"/>
          <w:sz w:val="24"/>
          <w:szCs w:val="24"/>
          <w:lang w:val="it-IT"/>
        </w:rPr>
        <w:t>.............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>…, CNP</w:t>
      </w:r>
      <w:r w:rsidR="00FD38AF">
        <w:rPr>
          <w:rFonts w:ascii="Trebuchet MS" w:hAnsi="Trebuchet MS" w:cs="Times New Roman"/>
          <w:sz w:val="24"/>
          <w:szCs w:val="24"/>
          <w:lang w:val="it-IT"/>
        </w:rPr>
        <w:t>..........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 …..........................…, în calitate de aplicant în cadrul Competiției planurilor de afaceri </w:t>
      </w:r>
      <w:r w:rsidRPr="00A024AD">
        <w:rPr>
          <w:rFonts w:ascii="Trebuchet MS" w:hAnsi="Trebuchet MS" w:cs="Times New Roman"/>
          <w:sz w:val="24"/>
          <w:szCs w:val="24"/>
          <w:lang w:val="it-IT"/>
        </w:rPr>
        <w:t>derulată în cadrul proiectului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 intitulat </w:t>
      </w:r>
      <w:r w:rsidR="00593992" w:rsidRPr="00593992">
        <w:rPr>
          <w:rFonts w:ascii="Trebuchet MS" w:hAnsi="Trebuchet MS" w:cs="Times New Roman"/>
          <w:i/>
          <w:sz w:val="24"/>
          <w:szCs w:val="24"/>
          <w:lang w:val="ro-RO"/>
        </w:rPr>
        <w:t>"SUCCES 4 YOU", POCU/991/1/3/153077</w:t>
      </w:r>
      <w:r w:rsidRPr="00C05879">
        <w:rPr>
          <w:rFonts w:ascii="Trebuchet MS" w:eastAsia="Calibri" w:hAnsi="Trebuchet MS" w:cs="Times New Roman"/>
          <w:sz w:val="24"/>
          <w:szCs w:val="24"/>
          <w:lang w:val="ro-RO"/>
        </w:rPr>
        <w:t xml:space="preserve">, Proiect cofinanțat din Fondul Social European, prin Programul Operațional Capital Uman 2014-2020, în baza Contractului </w:t>
      </w:r>
      <w:r w:rsidR="004F2A40">
        <w:rPr>
          <w:rFonts w:ascii="Trebuchet MS" w:eastAsia="Calibri" w:hAnsi="Trebuchet MS" w:cs="Times New Roman"/>
          <w:sz w:val="24"/>
          <w:szCs w:val="24"/>
          <w:lang w:val="ro-RO"/>
        </w:rPr>
        <w:t>nr.</w:t>
      </w:r>
      <w:r w:rsidR="00434E51" w:rsidRPr="00434E51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1A63A4" w:rsidRPr="001A63A4">
        <w:rPr>
          <w:rFonts w:ascii="Trebuchet MS" w:eastAsia="Calibri" w:hAnsi="Trebuchet MS"/>
          <w:lang w:val="it-IT"/>
        </w:rPr>
        <w:t>19399/14.07.2022</w:t>
      </w:r>
      <w:r w:rsidR="00434E51">
        <w:rPr>
          <w:rFonts w:ascii="Trebuchet MS" w:eastAsia="Calibri" w:hAnsi="Trebuchet MS" w:cs="Times New Roman"/>
          <w:sz w:val="24"/>
          <w:szCs w:val="24"/>
          <w:lang w:val="ro-RO"/>
        </w:rPr>
        <w:t xml:space="preserve">, cod proiect </w:t>
      </w:r>
      <w:r w:rsidR="001A63A4" w:rsidRPr="00593992">
        <w:rPr>
          <w:rFonts w:ascii="Trebuchet MS" w:hAnsi="Trebuchet MS" w:cs="Times New Roman"/>
          <w:i/>
          <w:sz w:val="24"/>
          <w:szCs w:val="24"/>
          <w:lang w:val="ro-RO"/>
        </w:rPr>
        <w:t>POCU/991/1/3/153077</w:t>
      </w:r>
      <w:r w:rsidR="00C92ED7" w:rsidRPr="00E36217">
        <w:rPr>
          <w:rFonts w:ascii="Trebuchet MS" w:eastAsia="Calibri" w:hAnsi="Trebuchet MS" w:cs="Times New Roman"/>
          <w:sz w:val="24"/>
          <w:szCs w:val="24"/>
          <w:lang w:val="ro-RO"/>
        </w:rPr>
        <w:t xml:space="preserve">, 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declar pe </w:t>
      </w:r>
      <w:r w:rsidRPr="00C05879">
        <w:rPr>
          <w:rFonts w:ascii="Trebuchet MS" w:hAnsi="Trebuchet MS" w:cs="Times New Roman"/>
          <w:sz w:val="24"/>
          <w:szCs w:val="24"/>
          <w:u w:val="single"/>
          <w:lang w:val="it-IT"/>
        </w:rPr>
        <w:t>proprie răspundere</w:t>
      </w:r>
      <w:r>
        <w:rPr>
          <w:rFonts w:ascii="Trebuchet MS" w:hAnsi="Trebuchet MS" w:cs="Times New Roman"/>
          <w:sz w:val="24"/>
          <w:szCs w:val="24"/>
          <w:u w:val="single"/>
          <w:lang w:val="it-IT"/>
        </w:rPr>
        <w:t>,</w:t>
      </w:r>
      <w:r w:rsidRPr="00C05879">
        <w:rPr>
          <w:rFonts w:ascii="Trebuchet MS" w:hAnsi="Trebuchet MS" w:cs="Times New Roman"/>
          <w:sz w:val="24"/>
          <w:szCs w:val="24"/>
          <w:lang w:val="it-IT"/>
        </w:rPr>
        <w:t xml:space="preserve"> sub sancțiunea plății de daune interese, următoarele:</w:t>
      </w:r>
    </w:p>
    <w:p w14:paraId="12F6D4B4" w14:textId="77777777" w:rsidR="0032775C" w:rsidRPr="00C05879" w:rsidRDefault="0032775C" w:rsidP="0032775C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224AA5DB" w14:textId="77777777" w:rsidR="0032775C" w:rsidRPr="00C05879" w:rsidRDefault="0032775C" w:rsidP="0032775C">
      <w:pPr>
        <w:pStyle w:val="ListParagraph"/>
        <w:numPr>
          <w:ilvl w:val="0"/>
          <w:numId w:val="1"/>
        </w:numPr>
        <w:jc w:val="both"/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</w:pPr>
      <w:r w:rsidRPr="00C05879">
        <w:rPr>
          <w:rFonts w:ascii="Trebuchet MS" w:eastAsia="Calibri" w:hAnsi="Trebuchet MS" w:cs="Times New Roman"/>
          <w:color w:val="0D0D0D" w:themeColor="text1" w:themeTint="F2"/>
          <w:sz w:val="24"/>
          <w:szCs w:val="24"/>
          <w:lang w:val="ro-RO"/>
        </w:rPr>
        <w:t xml:space="preserve">Planul de afaceri întocmit și depus în cadrul competiției NU a mai </w:t>
      </w:r>
      <w:r w:rsidRPr="00C05879"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  <w:t>fost finanțat din alte surse provenite din Fondul Social European;</w:t>
      </w:r>
    </w:p>
    <w:p w14:paraId="24C97955" w14:textId="77777777" w:rsidR="0032775C" w:rsidRPr="00C05879" w:rsidRDefault="0032775C" w:rsidP="0032775C">
      <w:pPr>
        <w:pStyle w:val="ListParagraph"/>
        <w:numPr>
          <w:ilvl w:val="0"/>
          <w:numId w:val="1"/>
        </w:numPr>
        <w:jc w:val="both"/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</w:pPr>
      <w:r w:rsidRPr="00C05879">
        <w:rPr>
          <w:rFonts w:ascii="Trebuchet MS" w:eastAsia="Calibri" w:hAnsi="Trebuchet MS" w:cs="Times New Roman"/>
          <w:color w:val="0D0D0D" w:themeColor="text1" w:themeTint="F2"/>
          <w:sz w:val="24"/>
          <w:szCs w:val="24"/>
          <w:lang w:val="ro-RO"/>
        </w:rPr>
        <w:t xml:space="preserve">Planul de afaceri întocmit și depus în cadrul competiției NU a mai </w:t>
      </w:r>
      <w:r w:rsidRPr="00C05879">
        <w:rPr>
          <w:rFonts w:ascii="Trebuchet MS" w:hAnsi="Trebuchet MS" w:cs="Times New Roman"/>
          <w:color w:val="0D0D0D" w:themeColor="text1" w:themeTint="F2"/>
          <w:sz w:val="24"/>
          <w:szCs w:val="24"/>
          <w:lang w:val="it-IT"/>
        </w:rPr>
        <w:t>fost depus spre finanțare într-o altă competiție similară organizată în cadrul altor proiecte finanțate prin Programul Operațional Capital Uman 2014-2020;</w:t>
      </w:r>
    </w:p>
    <w:p w14:paraId="60408340" w14:textId="513796BD" w:rsidR="0032775C" w:rsidRPr="009E0890" w:rsidRDefault="0032775C" w:rsidP="0032775C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>În aceste condiții, îmi manifest intenția de a participa la Competiția planurilor de afaceri organizată de SC GE–COST 2001 SRL</w:t>
      </w:r>
      <w:r w:rsidR="005E480E">
        <w:rPr>
          <w:rFonts w:ascii="Trebuchet MS" w:hAnsi="Trebuchet MS" w:cs="Times New Roman"/>
          <w:sz w:val="24"/>
          <w:szCs w:val="24"/>
          <w:lang w:val="it-IT" w:bidi="sd-Deva-IN"/>
        </w:rPr>
        <w:t>/</w:t>
      </w:r>
      <w:r w:rsidR="005E480E" w:rsidRPr="005E480E">
        <w:rPr>
          <w:rFonts w:ascii="Trebuchet MS" w:hAnsi="Trebuchet MS" w:cs="Times New Roman"/>
          <w:sz w:val="24"/>
          <w:szCs w:val="24"/>
          <w:lang w:val="it-IT" w:bidi="sd-Deva-IN"/>
        </w:rPr>
        <w:t>4C RURAL STRATEGIC SRL</w:t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 xml:space="preserve">, în cadrul proiectului </w:t>
      </w:r>
      <w:r w:rsidR="001A63A4" w:rsidRPr="00593992">
        <w:rPr>
          <w:rFonts w:ascii="Trebuchet MS" w:hAnsi="Trebuchet MS" w:cs="Times New Roman"/>
          <w:i/>
          <w:sz w:val="24"/>
          <w:szCs w:val="24"/>
          <w:lang w:val="ro-RO"/>
        </w:rPr>
        <w:t>"SUCCES 4 YOU", POCU/991/1/3/153077</w:t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>, proiect cofinanțat prin Programul Operațional Capital Uman 2014-2020.</w:t>
      </w:r>
      <w:r w:rsidRPr="009E0890">
        <w:rPr>
          <w:rFonts w:ascii="Trebuchet MS" w:hAnsi="Trebuchet MS" w:cs="Times New Roman"/>
          <w:sz w:val="24"/>
          <w:szCs w:val="24"/>
          <w:lang w:val="it-IT"/>
        </w:rPr>
        <w:t xml:space="preserve"> </w:t>
      </w:r>
    </w:p>
    <w:p w14:paraId="4CCAE8FE" w14:textId="77777777" w:rsidR="00CC5850" w:rsidRPr="009E0890" w:rsidRDefault="00CC5850" w:rsidP="0032775C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/>
        </w:rPr>
      </w:pPr>
    </w:p>
    <w:p w14:paraId="38DC5AB3" w14:textId="77777777" w:rsidR="0032775C" w:rsidRPr="00C05879" w:rsidRDefault="0032775C" w:rsidP="0032775C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 xml:space="preserve">Data, </w:t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  <w:t>Semnătura,</w:t>
      </w:r>
    </w:p>
    <w:p w14:paraId="5B5FCA6F" w14:textId="3B5A6CC3" w:rsidR="00AA0D3F" w:rsidRPr="00FE6DE3" w:rsidRDefault="0032775C" w:rsidP="008B0C26">
      <w:pPr>
        <w:rPr>
          <w:rFonts w:ascii="Times New Roman" w:hAnsi="Times New Roman" w:cs="Times New Roman"/>
          <w:sz w:val="24"/>
          <w:szCs w:val="24"/>
        </w:rPr>
      </w:pP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>……………….</w:t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C05879">
        <w:rPr>
          <w:rFonts w:ascii="Trebuchet MS" w:hAnsi="Trebuchet MS" w:cs="Times New Roman"/>
          <w:sz w:val="24"/>
          <w:szCs w:val="24"/>
          <w:lang w:val="it-IT" w:bidi="sd-Deva-IN"/>
        </w:rPr>
        <w:tab/>
        <w:t>………………….</w:t>
      </w:r>
    </w:p>
    <w:sectPr w:rsidR="00AA0D3F" w:rsidRPr="00FE6D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E211" w14:textId="77777777" w:rsidR="00DF3354" w:rsidRDefault="00DF3354" w:rsidP="00FE6DE3">
      <w:pPr>
        <w:spacing w:after="0" w:line="240" w:lineRule="auto"/>
      </w:pPr>
      <w:r>
        <w:separator/>
      </w:r>
    </w:p>
  </w:endnote>
  <w:endnote w:type="continuationSeparator" w:id="0">
    <w:p w14:paraId="351BA4B7" w14:textId="77777777" w:rsidR="00DF3354" w:rsidRDefault="00DF3354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099A" w14:textId="77777777" w:rsidR="005E480E" w:rsidRDefault="005E4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C932E" w14:textId="358F2179" w:rsidR="00FE6DE3" w:rsidRPr="00505F98" w:rsidRDefault="00E32F1A" w:rsidP="00505F98">
    <w:pPr>
      <w:pStyle w:val="Footer"/>
    </w:pPr>
    <w:r w:rsidRPr="00A544E5">
      <w:rPr>
        <w:noProof/>
      </w:rPr>
      <w:drawing>
        <wp:inline distT="0" distB="0" distL="0" distR="0" wp14:anchorId="4F03E4DD" wp14:editId="48DD8170">
          <wp:extent cx="5972810" cy="958850"/>
          <wp:effectExtent l="0" t="0" r="0" b="0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8B070" w14:textId="77777777" w:rsidR="005E480E" w:rsidRDefault="005E4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0126D" w14:textId="77777777" w:rsidR="00DF3354" w:rsidRDefault="00DF3354" w:rsidP="00FE6DE3">
      <w:pPr>
        <w:spacing w:after="0" w:line="240" w:lineRule="auto"/>
      </w:pPr>
      <w:r>
        <w:separator/>
      </w:r>
    </w:p>
  </w:footnote>
  <w:footnote w:type="continuationSeparator" w:id="0">
    <w:p w14:paraId="34DE34EC" w14:textId="77777777" w:rsidR="00DF3354" w:rsidRDefault="00DF3354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1B13E" w14:textId="77777777" w:rsidR="005E480E" w:rsidRDefault="005E48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154" name="Picture 15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4D419D7C" w14:textId="77777777" w:rsidR="00C11184" w:rsidRDefault="00C11184" w:rsidP="00FE6DE3">
    <w:pPr>
      <w:pStyle w:val="Header"/>
    </w:pPr>
  </w:p>
  <w:p w14:paraId="5D4B6F5A" w14:textId="77777777" w:rsidR="005E480E" w:rsidRDefault="005E480E" w:rsidP="005E480E">
    <w:pPr>
      <w:spacing w:after="0" w:line="240" w:lineRule="auto"/>
      <w:jc w:val="both"/>
      <w:rPr>
        <w:rFonts w:ascii="Times New Roman" w:eastAsia="Times New Roman" w:hAnsi="Times New Roman"/>
        <w:b/>
        <w:bCs/>
        <w:sz w:val="14"/>
        <w:szCs w:val="14"/>
        <w:lang w:val="es-ES" w:eastAsia="ro-RO"/>
      </w:rPr>
    </w:pPr>
    <w:r>
      <w:rPr>
        <w:rFonts w:ascii="Times New Roman" w:eastAsia="Times New Roman" w:hAnsi="Times New Roman"/>
        <w:b/>
        <w:bCs/>
        <w:sz w:val="14"/>
        <w:szCs w:val="14"/>
        <w:lang w:val="es-ES" w:eastAsia="ro-RO"/>
      </w:rPr>
      <w:t>PROGRAMUL OPERAŢIONAL CAPITAL UMAN</w:t>
    </w:r>
  </w:p>
  <w:p w14:paraId="31FBBF1D" w14:textId="77777777" w:rsidR="005E480E" w:rsidRDefault="005E480E" w:rsidP="005E480E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Axa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prioritară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1 –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Iniţiativă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“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Locuri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muncă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pentru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>”</w:t>
    </w:r>
  </w:p>
  <w:p w14:paraId="21DF9933" w14:textId="77777777" w:rsidR="005E480E" w:rsidRDefault="005E480E" w:rsidP="005E480E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Prioritarea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investiţii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8.ii: Integrare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durabilă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pe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piaţa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muncii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(ILMT),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special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celor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care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au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un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loc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muncă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educaţie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sau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formare,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inclusiv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risc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excluziune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socială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şi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din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comunităţile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marginalizate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inclusiv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prin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punerea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aplicare a “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garanţiei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pentru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tineret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>”</w:t>
    </w:r>
  </w:p>
  <w:p w14:paraId="1A04EEF4" w14:textId="77777777" w:rsidR="005E480E" w:rsidRDefault="005E480E" w:rsidP="005E480E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Obiectivul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Specific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1.1-Creşterea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ocupării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NEETs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şomeri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vârsta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între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16-29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ani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înregistraţi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la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Serviciul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Public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proofErr w:type="gramStart"/>
    <w:r>
      <w:rPr>
        <w:rFonts w:ascii="Times New Roman" w:eastAsia="Times New Roman" w:hAnsi="Times New Roman"/>
        <w:sz w:val="14"/>
        <w:szCs w:val="14"/>
        <w:lang w:val="es-ES" w:eastAsia="ro-RO"/>
      </w:rPr>
      <w:t>Ocupare,cu</w:t>
    </w:r>
    <w:proofErr w:type="spellEnd"/>
    <w:proofErr w:type="gram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rezidenţa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regiunile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eligibile</w:t>
    </w:r>
    <w:proofErr w:type="spellEnd"/>
  </w:p>
  <w:p w14:paraId="4A4FCDAC" w14:textId="77777777" w:rsidR="005E480E" w:rsidRDefault="005E480E" w:rsidP="005E480E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Obiectivul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Specific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1.2 –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Îmbunătăţirea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nivelului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competenţe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inclusiv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prin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evaluarea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şi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certificarea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competenţelor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dobândite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sistem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non-formal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şi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informal al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tinerilor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NEETs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şomeri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vârsta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între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16 – 29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ani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înregistraţi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la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Serviciul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Public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de Ocupare,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cu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rezidenţa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în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regiunile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eligibile</w:t>
    </w:r>
    <w:proofErr w:type="spellEnd"/>
  </w:p>
  <w:p w14:paraId="729220D0" w14:textId="77777777" w:rsidR="005E480E" w:rsidRDefault="005E480E" w:rsidP="005E480E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Apel de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proiecte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nr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. POCU/991/1/3 </w:t>
    </w:r>
  </w:p>
  <w:p w14:paraId="6B01C9E4" w14:textId="77777777" w:rsidR="005E480E" w:rsidRDefault="005E480E" w:rsidP="005E480E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Denumire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apel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proiecte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: VIITOR PENTRU TINERII </w:t>
    </w:r>
    <w:proofErr w:type="spellStart"/>
    <w:r>
      <w:rPr>
        <w:rFonts w:ascii="Times New Roman" w:eastAsia="Times New Roman" w:hAnsi="Times New Roman"/>
        <w:sz w:val="14"/>
        <w:szCs w:val="14"/>
        <w:lang w:val="es-ES" w:eastAsia="ro-RO"/>
      </w:rPr>
      <w:t>NEETs</w:t>
    </w:r>
    <w:proofErr w:type="spellEnd"/>
    <w:r>
      <w:rPr>
        <w:rFonts w:ascii="Times New Roman" w:eastAsia="Times New Roman" w:hAnsi="Times New Roman"/>
        <w:sz w:val="14"/>
        <w:szCs w:val="14"/>
        <w:lang w:val="es-ES" w:eastAsia="ro-RO"/>
      </w:rPr>
      <w:t xml:space="preserve"> I</w:t>
    </w:r>
  </w:p>
  <w:p w14:paraId="3EAB1342" w14:textId="77777777" w:rsidR="005E480E" w:rsidRDefault="005E480E" w:rsidP="005E480E">
    <w:pPr>
      <w:spacing w:after="0" w:line="240" w:lineRule="auto"/>
      <w:jc w:val="both"/>
      <w:rPr>
        <w:rFonts w:ascii="Times New Roman" w:eastAsia="Times New Roman" w:hAnsi="Times New Roman"/>
        <w:b/>
        <w:sz w:val="14"/>
        <w:szCs w:val="14"/>
        <w:lang w:eastAsia="ro-RO"/>
      </w:rPr>
    </w:pPr>
    <w:proofErr w:type="spellStart"/>
    <w:r>
      <w:rPr>
        <w:rFonts w:ascii="Times New Roman" w:eastAsia="Times New Roman" w:hAnsi="Times New Roman"/>
        <w:sz w:val="14"/>
        <w:szCs w:val="14"/>
        <w:lang w:eastAsia="ro-RO"/>
      </w:rPr>
      <w:t>Titlul</w:t>
    </w:r>
    <w:proofErr w:type="spellEnd"/>
    <w:r>
      <w:rPr>
        <w:rFonts w:ascii="Times New Roman" w:eastAsia="Times New Roman" w:hAnsi="Times New Roman"/>
        <w:sz w:val="14"/>
        <w:szCs w:val="14"/>
        <w:lang w:eastAsia="ro-RO"/>
      </w:rPr>
      <w:t xml:space="preserve"> </w:t>
    </w:r>
    <w:proofErr w:type="spellStart"/>
    <w:r>
      <w:rPr>
        <w:rFonts w:ascii="Times New Roman" w:eastAsia="Times New Roman" w:hAnsi="Times New Roman"/>
        <w:sz w:val="14"/>
        <w:szCs w:val="14"/>
        <w:lang w:eastAsia="ro-RO"/>
      </w:rPr>
      <w:t>proiectului</w:t>
    </w:r>
    <w:proofErr w:type="spellEnd"/>
    <w:r>
      <w:rPr>
        <w:rFonts w:ascii="Times New Roman" w:eastAsia="Times New Roman" w:hAnsi="Times New Roman"/>
        <w:sz w:val="14"/>
        <w:szCs w:val="14"/>
        <w:lang w:eastAsia="ro-RO"/>
      </w:rPr>
      <w:t xml:space="preserve">: </w:t>
    </w:r>
    <w:r>
      <w:rPr>
        <w:rFonts w:ascii="Times New Roman" w:eastAsia="Times New Roman" w:hAnsi="Times New Roman"/>
        <w:b/>
        <w:sz w:val="14"/>
        <w:szCs w:val="14"/>
        <w:lang w:eastAsia="ro-RO"/>
      </w:rPr>
      <w:t>„SUCCES 4 YOU”</w:t>
    </w:r>
  </w:p>
  <w:p w14:paraId="440EA650" w14:textId="77777777" w:rsidR="005E480E" w:rsidRDefault="005E480E" w:rsidP="005E480E">
    <w:pPr>
      <w:spacing w:after="0" w:line="240" w:lineRule="auto"/>
      <w:jc w:val="both"/>
      <w:rPr>
        <w:rFonts w:ascii="Times New Roman" w:eastAsia="Times New Roman" w:hAnsi="Times New Roman"/>
        <w:sz w:val="14"/>
        <w:szCs w:val="14"/>
        <w:lang w:val="es-ES" w:eastAsia="ro-RO"/>
      </w:rPr>
    </w:pPr>
    <w:r>
      <w:rPr>
        <w:rFonts w:ascii="Times New Roman" w:eastAsia="Times New Roman" w:hAnsi="Times New Roman"/>
        <w:sz w:val="14"/>
        <w:szCs w:val="14"/>
        <w:lang w:eastAsia="ro-RO"/>
      </w:rPr>
      <w:t xml:space="preserve">Contract nr.: </w:t>
    </w:r>
    <w:r>
      <w:rPr>
        <w:rFonts w:ascii="Times New Roman" w:eastAsia="Times New Roman" w:hAnsi="Times New Roman"/>
        <w:b/>
        <w:bCs/>
        <w:sz w:val="14"/>
        <w:szCs w:val="14"/>
        <w:lang w:eastAsia="ro-RO"/>
      </w:rPr>
      <w:t>POCU/991/1/3/153077</w:t>
    </w:r>
  </w:p>
  <w:p w14:paraId="010F3504" w14:textId="77777777" w:rsidR="005E480E" w:rsidRDefault="005E480E" w:rsidP="005E480E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</w:pPr>
    <w:proofErr w:type="spellStart"/>
    <w:r>
      <w:rPr>
        <w:rFonts w:ascii="Times New Roman" w:eastAsia="Times New Roman" w:hAnsi="Times New Roman"/>
        <w:sz w:val="14"/>
        <w:szCs w:val="14"/>
        <w:lang w:eastAsia="ro-RO"/>
      </w:rPr>
      <w:t>Lider</w:t>
    </w:r>
    <w:proofErr w:type="spellEnd"/>
    <w:r>
      <w:rPr>
        <w:rFonts w:ascii="Times New Roman" w:eastAsia="Times New Roman" w:hAnsi="Times New Roman"/>
        <w:sz w:val="14"/>
        <w:szCs w:val="14"/>
        <w:lang w:eastAsia="ro-RO"/>
      </w:rPr>
      <w:t xml:space="preserve">: </w:t>
    </w:r>
    <w:r>
      <w:rPr>
        <w:rFonts w:ascii="Times New Roman" w:eastAsia="Times New Roman" w:hAnsi="Times New Roman"/>
        <w:b/>
        <w:bCs/>
        <w:sz w:val="14"/>
        <w:szCs w:val="14"/>
        <w:lang w:eastAsia="ro-RO"/>
      </w:rPr>
      <w:t>SC GE–COST 2001 SRL</w:t>
    </w:r>
    <w:r>
      <w:rPr>
        <w:rFonts w:ascii="Times New Roman" w:eastAsia="Times New Roman" w:hAnsi="Times New Roman"/>
        <w:sz w:val="14"/>
        <w:szCs w:val="14"/>
        <w:lang w:eastAsia="ro-RO"/>
      </w:rPr>
      <w:t xml:space="preserve">, </w:t>
    </w:r>
    <w:proofErr w:type="spellStart"/>
    <w:r>
      <w:rPr>
        <w:rFonts w:ascii="Times New Roman" w:hAnsi="Times New Roman"/>
        <w:sz w:val="14"/>
        <w:szCs w:val="14"/>
      </w:rPr>
      <w:t>Partener</w:t>
    </w:r>
    <w:proofErr w:type="spellEnd"/>
    <w:r>
      <w:rPr>
        <w:rFonts w:ascii="Times New Roman" w:hAnsi="Times New Roman"/>
        <w:sz w:val="14"/>
        <w:szCs w:val="14"/>
      </w:rPr>
      <w:t xml:space="preserve"> 1 – 4C RURAL STRATEGIC SRL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6435" w14:textId="77777777" w:rsidR="005E480E" w:rsidRDefault="005E48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1E4CA3"/>
    <w:multiLevelType w:val="hybridMultilevel"/>
    <w:tmpl w:val="BAC0E55E"/>
    <w:lvl w:ilvl="0" w:tplc="546634A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598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D11A0"/>
    <w:rsid w:val="000D5C4A"/>
    <w:rsid w:val="000E278B"/>
    <w:rsid w:val="000E5E34"/>
    <w:rsid w:val="00130552"/>
    <w:rsid w:val="00161286"/>
    <w:rsid w:val="001A63A4"/>
    <w:rsid w:val="00211E5F"/>
    <w:rsid w:val="00225BC5"/>
    <w:rsid w:val="0025340D"/>
    <w:rsid w:val="002674D5"/>
    <w:rsid w:val="002F76BD"/>
    <w:rsid w:val="00326AE2"/>
    <w:rsid w:val="0032775C"/>
    <w:rsid w:val="003A68E8"/>
    <w:rsid w:val="00424E25"/>
    <w:rsid w:val="00434E51"/>
    <w:rsid w:val="00446F95"/>
    <w:rsid w:val="00490FC3"/>
    <w:rsid w:val="004C7A07"/>
    <w:rsid w:val="004F2A40"/>
    <w:rsid w:val="00505F98"/>
    <w:rsid w:val="00526EB4"/>
    <w:rsid w:val="00593992"/>
    <w:rsid w:val="005E480E"/>
    <w:rsid w:val="00631A29"/>
    <w:rsid w:val="006D0995"/>
    <w:rsid w:val="00780BD4"/>
    <w:rsid w:val="00790BF4"/>
    <w:rsid w:val="008B0C26"/>
    <w:rsid w:val="008E1220"/>
    <w:rsid w:val="00924186"/>
    <w:rsid w:val="00925225"/>
    <w:rsid w:val="009902F2"/>
    <w:rsid w:val="009B0F96"/>
    <w:rsid w:val="009E0890"/>
    <w:rsid w:val="009E605F"/>
    <w:rsid w:val="00A924BA"/>
    <w:rsid w:val="00AA0D3F"/>
    <w:rsid w:val="00AF16DF"/>
    <w:rsid w:val="00B14E70"/>
    <w:rsid w:val="00B43DCC"/>
    <w:rsid w:val="00BC2597"/>
    <w:rsid w:val="00BD6E31"/>
    <w:rsid w:val="00C11184"/>
    <w:rsid w:val="00C92ED7"/>
    <w:rsid w:val="00CC5850"/>
    <w:rsid w:val="00DE3277"/>
    <w:rsid w:val="00DF3354"/>
    <w:rsid w:val="00E32F1A"/>
    <w:rsid w:val="00F55747"/>
    <w:rsid w:val="00F70ACD"/>
    <w:rsid w:val="00F77466"/>
    <w:rsid w:val="00FD38AF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32775C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32775C"/>
  </w:style>
  <w:style w:type="paragraph" w:customStyle="1" w:styleId="Default">
    <w:name w:val="Default"/>
    <w:qFormat/>
    <w:rsid w:val="00C1118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3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318A9E-EBBF-4B0D-A08D-7FA8154A8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Ramona Cojoaca</cp:lastModifiedBy>
  <cp:revision>3</cp:revision>
  <dcterms:created xsi:type="dcterms:W3CDTF">2022-12-05T11:40:00Z</dcterms:created>
  <dcterms:modified xsi:type="dcterms:W3CDTF">2022-12-07T15:13:00Z</dcterms:modified>
</cp:coreProperties>
</file>